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E931A3D" w14:textId="32AA7FCB" w:rsidR="00F503A0" w:rsidRPr="00F503A0" w:rsidRDefault="00F503A0" w:rsidP="00F503A0">
      <w:pPr>
        <w:rPr>
          <w:b/>
          <w:bCs/>
        </w:rPr>
      </w:pPr>
      <w:r w:rsidRPr="00F503A0">
        <w:rPr>
          <w:b/>
          <w:bCs/>
        </w:rPr>
        <w:t xml:space="preserve">Draft Copy </w:t>
      </w:r>
      <w:r w:rsidR="004D370C">
        <w:rPr>
          <w:b/>
          <w:bCs/>
        </w:rPr>
        <w:t xml:space="preserve">&amp; </w:t>
      </w:r>
      <w:r w:rsidRPr="00F503A0">
        <w:rPr>
          <w:b/>
          <w:bCs/>
        </w:rPr>
        <w:t>Layout for Marketing Audit Teaser</w:t>
      </w:r>
    </w:p>
    <w:p w14:paraId="7C6285CD" w14:textId="43C608FD" w:rsidR="00F503A0" w:rsidRPr="00F503A0" w:rsidRDefault="004D370C" w:rsidP="00F503A0">
      <w:r>
        <w:rPr>
          <w:b/>
          <w:bCs/>
        </w:rPr>
        <w:t>Company</w:t>
      </w:r>
      <w:r w:rsidR="00F503A0" w:rsidRPr="00F503A0">
        <w:rPr>
          <w:b/>
          <w:bCs/>
        </w:rPr>
        <w:t>:</w:t>
      </w:r>
      <w:r w:rsidR="00F503A0" w:rsidRPr="00F503A0">
        <w:t xml:space="preserve"> Alinea Growth Advisors</w:t>
      </w:r>
      <w:r w:rsidR="00F503A0" w:rsidRPr="00F503A0">
        <w:br/>
      </w:r>
      <w:r w:rsidR="00F503A0" w:rsidRPr="00F503A0">
        <w:rPr>
          <w:b/>
          <w:bCs/>
        </w:rPr>
        <w:t>Deliverable:</w:t>
      </w:r>
      <w:r w:rsidR="00F503A0" w:rsidRPr="00F503A0">
        <w:t xml:space="preserve"> 1-page, 2-sided teaser (front + back)</w:t>
      </w:r>
    </w:p>
    <w:p w14:paraId="6AB3FC09" w14:textId="77777777" w:rsidR="00F503A0" w:rsidRPr="00F503A0" w:rsidRDefault="00F503A0" w:rsidP="00F503A0">
      <w:r w:rsidRPr="00F503A0">
        <w:pict w14:anchorId="2F1B2E16">
          <v:rect id="_x0000_i1067" style="width:0;height:1.5pt" o:hralign="center" o:hrstd="t" o:hr="t" fillcolor="#a0a0a0" stroked="f"/>
        </w:pict>
      </w:r>
    </w:p>
    <w:p w14:paraId="15D8DB22" w14:textId="77777777" w:rsidR="00F503A0" w:rsidRDefault="00F503A0" w:rsidP="00F503A0">
      <w:pPr>
        <w:rPr>
          <w:b/>
          <w:bCs/>
          <w:u w:val="single"/>
        </w:rPr>
      </w:pPr>
      <w:r w:rsidRPr="00F503A0">
        <w:rPr>
          <w:b/>
          <w:bCs/>
          <w:u w:val="single"/>
        </w:rPr>
        <w:t>Front Side (Intro &amp; Hook)</w:t>
      </w:r>
    </w:p>
    <w:p w14:paraId="661F0B5F" w14:textId="0721D808" w:rsidR="004D370C" w:rsidRDefault="004D370C" w:rsidP="00F503A0">
      <w:r>
        <w:rPr>
          <w:b/>
          <w:bCs/>
        </w:rPr>
        <w:t xml:space="preserve">Title: </w:t>
      </w:r>
      <w:r w:rsidRPr="004D370C">
        <w:rPr>
          <w:b/>
          <w:bCs/>
        </w:rPr>
        <w:t>The Alinea Marketing Audit</w:t>
      </w:r>
    </w:p>
    <w:p w14:paraId="3CEF2BEE" w14:textId="4C800A8B" w:rsidR="004D370C" w:rsidRPr="00F503A0" w:rsidRDefault="004D370C" w:rsidP="00F503A0">
      <w:r>
        <w:rPr>
          <w:b/>
          <w:bCs/>
        </w:rPr>
        <w:t>Subtitle:</w:t>
      </w:r>
      <w:r>
        <w:t xml:space="preserve"> </w:t>
      </w:r>
      <w:r w:rsidRPr="004D370C">
        <w:rPr>
          <w:b/>
          <w:bCs/>
          <w:i/>
          <w:iCs/>
        </w:rPr>
        <w:t>The Launching Pad for Growth in Private Companies &amp; Private Equity Portcos</w:t>
      </w:r>
    </w:p>
    <w:p w14:paraId="3B5B767A" w14:textId="77777777" w:rsidR="00F503A0" w:rsidRPr="00F503A0" w:rsidRDefault="00F503A0" w:rsidP="00F503A0">
      <w:pPr>
        <w:rPr>
          <w:b/>
          <w:bCs/>
        </w:rPr>
      </w:pPr>
      <w:r w:rsidRPr="00F503A0">
        <w:rPr>
          <w:b/>
          <w:bCs/>
        </w:rPr>
        <w:t>Headline / Hero Statement</w:t>
      </w:r>
    </w:p>
    <w:p w14:paraId="3EDCF8F7" w14:textId="77777777" w:rsidR="00F503A0" w:rsidRDefault="00F503A0" w:rsidP="00F503A0">
      <w:pPr>
        <w:rPr>
          <w:b/>
          <w:bCs/>
        </w:rPr>
      </w:pPr>
      <w:r w:rsidRPr="00F503A0">
        <w:rPr>
          <w:b/>
          <w:bCs/>
        </w:rPr>
        <w:t>“If you don’t know where you are, how can you get to where you want to be?”</w:t>
      </w:r>
    </w:p>
    <w:p w14:paraId="76F46908" w14:textId="77777777" w:rsidR="00F503A0" w:rsidRPr="00F503A0" w:rsidRDefault="00F503A0" w:rsidP="00F503A0"/>
    <w:p w14:paraId="3E4802FB" w14:textId="77777777" w:rsidR="00F503A0" w:rsidRPr="00F503A0" w:rsidRDefault="00F503A0" w:rsidP="00F503A0">
      <w:pPr>
        <w:rPr>
          <w:b/>
          <w:bCs/>
        </w:rPr>
      </w:pPr>
      <w:r w:rsidRPr="00F503A0">
        <w:rPr>
          <w:b/>
          <w:bCs/>
        </w:rPr>
        <w:t>Subhead / Positioning</w:t>
      </w:r>
    </w:p>
    <w:p w14:paraId="6BA73C8F" w14:textId="4F27EBC7" w:rsidR="00F503A0" w:rsidRPr="00F503A0" w:rsidRDefault="00F503A0" w:rsidP="00F503A0">
      <w:r w:rsidRPr="00F503A0">
        <w:t xml:space="preserve">Companies have relied on </w:t>
      </w:r>
      <w:r w:rsidRPr="00F503A0">
        <w:rPr>
          <w:b/>
          <w:bCs/>
        </w:rPr>
        <w:t>financial audits</w:t>
      </w:r>
      <w:r w:rsidRPr="00F503A0">
        <w:t xml:space="preserve"> for decades to</w:t>
      </w:r>
      <w:r w:rsidR="00E345BA">
        <w:t xml:space="preserve"> confirm company performance, uncover risks, and guide decision making.</w:t>
      </w:r>
      <w:r w:rsidRPr="00F503A0">
        <w:t xml:space="preserve"> </w:t>
      </w:r>
      <w:r w:rsidR="00E345BA">
        <w:t>More recently, leading companies and Private Equity f</w:t>
      </w:r>
      <w:r w:rsidR="0016361F">
        <w:t>i</w:t>
      </w:r>
      <w:r w:rsidR="00E345BA">
        <w:t xml:space="preserve">rms are </w:t>
      </w:r>
      <w:r w:rsidRPr="00F503A0">
        <w:t>apply</w:t>
      </w:r>
      <w:r w:rsidR="00E345BA">
        <w:t>ing</w:t>
      </w:r>
      <w:r w:rsidRPr="00F503A0">
        <w:t xml:space="preserve"> the same </w:t>
      </w:r>
      <w:r w:rsidR="00E345BA">
        <w:t xml:space="preserve">rigor </w:t>
      </w:r>
      <w:r w:rsidRPr="00F503A0">
        <w:t xml:space="preserve">to </w:t>
      </w:r>
      <w:proofErr w:type="gramStart"/>
      <w:r w:rsidR="0016361F">
        <w:rPr>
          <w:b/>
          <w:bCs/>
        </w:rPr>
        <w:t>M</w:t>
      </w:r>
      <w:r w:rsidRPr="00F503A0">
        <w:rPr>
          <w:b/>
          <w:bCs/>
        </w:rPr>
        <w:t>arketing</w:t>
      </w:r>
      <w:r w:rsidR="00E345BA">
        <w:t>—</w:t>
      </w:r>
      <w:proofErr w:type="gramEnd"/>
      <w:r w:rsidR="00E345BA">
        <w:t>the very engine of revenue growth</w:t>
      </w:r>
      <w:r w:rsidRPr="00F503A0">
        <w:t>.</w:t>
      </w:r>
    </w:p>
    <w:p w14:paraId="37990E8B" w14:textId="77777777" w:rsidR="00F503A0" w:rsidRDefault="00F503A0" w:rsidP="00F503A0">
      <w:pPr>
        <w:rPr>
          <w:b/>
          <w:bCs/>
        </w:rPr>
      </w:pPr>
    </w:p>
    <w:p w14:paraId="09CB30F0" w14:textId="196E4D52" w:rsidR="00F503A0" w:rsidRPr="00F503A0" w:rsidRDefault="00F503A0" w:rsidP="00F503A0">
      <w:pPr>
        <w:rPr>
          <w:b/>
          <w:bCs/>
        </w:rPr>
      </w:pPr>
      <w:r w:rsidRPr="00F503A0">
        <w:rPr>
          <w:b/>
          <w:bCs/>
        </w:rPr>
        <w:t>Core Intro (40–50 words)</w:t>
      </w:r>
    </w:p>
    <w:p w14:paraId="53212BBF" w14:textId="498D1EEA" w:rsidR="00F503A0" w:rsidRDefault="00F503A0" w:rsidP="00F503A0">
      <w:r w:rsidRPr="00F503A0">
        <w:t>Alinea</w:t>
      </w:r>
      <w:r w:rsidR="00E345BA">
        <w:t>’s proprietary</w:t>
      </w:r>
      <w:r w:rsidRPr="00F503A0">
        <w:t xml:space="preserve"> Marketing Audit is a </w:t>
      </w:r>
      <w:r w:rsidRPr="00F503A0">
        <w:rPr>
          <w:b/>
          <w:bCs/>
        </w:rPr>
        <w:t>comprehensive, objective assessment</w:t>
      </w:r>
      <w:r w:rsidRPr="00F503A0">
        <w:t xml:space="preserve"> of your company’s marketing effectiveness across 29 practice areas. It identifies what you’re doing well, where there are gaps, and what’s missing entirely—delivering actionable, prioritized recommendations</w:t>
      </w:r>
      <w:r w:rsidR="001D6D8D">
        <w:t>, segmented by timeframe,</w:t>
      </w:r>
      <w:r w:rsidRPr="00F503A0">
        <w:t xml:space="preserve"> designed to drive measurable </w:t>
      </w:r>
      <w:r w:rsidR="001D6D8D">
        <w:t>near</w:t>
      </w:r>
      <w:r w:rsidR="0016361F">
        <w:t>-</w:t>
      </w:r>
      <w:r w:rsidR="001D6D8D">
        <w:t xml:space="preserve"> and long-term </w:t>
      </w:r>
      <w:r w:rsidRPr="00F503A0">
        <w:t>growth.</w:t>
      </w:r>
    </w:p>
    <w:p w14:paraId="1B508D6C" w14:textId="77777777" w:rsidR="00847FE4" w:rsidRDefault="00847FE4" w:rsidP="00F503A0"/>
    <w:p w14:paraId="0C9820D8" w14:textId="64711A13" w:rsidR="00F503A0" w:rsidRDefault="009D5278" w:rsidP="00F503A0">
      <w:pPr>
        <w:rPr>
          <w:b/>
          <w:bCs/>
        </w:rPr>
      </w:pPr>
      <w:r w:rsidRPr="009D5278">
        <w:rPr>
          <w:b/>
          <w:bCs/>
        </w:rPr>
        <w:t xml:space="preserve">The Silent Threat to Growth </w:t>
      </w:r>
      <w:r w:rsidR="00767199">
        <w:rPr>
          <w:b/>
          <w:bCs/>
        </w:rPr>
        <w:t>&amp;</w:t>
      </w:r>
      <w:r w:rsidRPr="009D5278">
        <w:rPr>
          <w:b/>
          <w:bCs/>
        </w:rPr>
        <w:t xml:space="preserve"> Exit Value</w:t>
      </w:r>
    </w:p>
    <w:p w14:paraId="0F662D58" w14:textId="77777777" w:rsidR="00767199" w:rsidRPr="00767199" w:rsidRDefault="00767199" w:rsidP="00767199">
      <w:r w:rsidRPr="00767199">
        <w:t>Without a Marketing Audit, a company risks undermining its growth trajectory and ultimate enterprise value. Misaligned strategies drain resources, ineffective campaigns dilute returns, and competitors gain ground while leadership operates on incomplete information. Instead of running on data and clarity, the business runs on assumptions—an invisible drag that erodes performance today and jeopardizes exit value tomorrow.</w:t>
      </w:r>
    </w:p>
    <w:p w14:paraId="3EE75AF7" w14:textId="5431A3CF" w:rsidR="009D5278" w:rsidRDefault="009D5278" w:rsidP="00F503A0"/>
    <w:p w14:paraId="61382795" w14:textId="77777777" w:rsidR="00767199" w:rsidRPr="009D5278" w:rsidRDefault="00767199" w:rsidP="00F503A0"/>
    <w:p w14:paraId="3A981FF2" w14:textId="05CFB67A" w:rsidR="00F503A0" w:rsidRPr="00F503A0" w:rsidRDefault="00F503A0" w:rsidP="00F503A0">
      <w:pPr>
        <w:rPr>
          <w:b/>
          <w:bCs/>
        </w:rPr>
      </w:pPr>
      <w:r w:rsidRPr="00F503A0">
        <w:rPr>
          <w:b/>
          <w:bCs/>
        </w:rPr>
        <w:lastRenderedPageBreak/>
        <w:t>Visual Element Suggestion</w:t>
      </w:r>
    </w:p>
    <w:p w14:paraId="790E4D6B" w14:textId="7142B4FA" w:rsidR="00F503A0" w:rsidRPr="00F503A0" w:rsidRDefault="00F503A0" w:rsidP="00F503A0">
      <w:pPr>
        <w:numPr>
          <w:ilvl w:val="0"/>
          <w:numId w:val="1"/>
        </w:numPr>
      </w:pPr>
      <w:r w:rsidRPr="00F503A0">
        <w:t>Infographic icon (magnifying glass, audit checklist, compass/map</w:t>
      </w:r>
      <w:r w:rsidR="0016361F">
        <w:t>—but must be understated</w:t>
      </w:r>
      <w:r w:rsidRPr="00F503A0">
        <w:t>).</w:t>
      </w:r>
    </w:p>
    <w:p w14:paraId="34BCFF27" w14:textId="77777777" w:rsidR="00F503A0" w:rsidRPr="00F503A0" w:rsidRDefault="00F503A0" w:rsidP="00F503A0">
      <w:pPr>
        <w:numPr>
          <w:ilvl w:val="0"/>
          <w:numId w:val="1"/>
        </w:numPr>
      </w:pPr>
      <w:r w:rsidRPr="00F503A0">
        <w:t xml:space="preserve">Overlay tagline: </w:t>
      </w:r>
      <w:r w:rsidRPr="00F503A0">
        <w:rPr>
          <w:i/>
          <w:iCs/>
        </w:rPr>
        <w:t>“Marketing clarity. Growth unlocked.”</w:t>
      </w:r>
    </w:p>
    <w:p w14:paraId="5195499E" w14:textId="77777777" w:rsidR="00F503A0" w:rsidRPr="00F503A0" w:rsidRDefault="00F503A0" w:rsidP="00F503A0">
      <w:r w:rsidRPr="00F503A0">
        <w:pict w14:anchorId="40C3E0C7">
          <v:rect id="_x0000_i1068" style="width:0;height:1.5pt" o:hralign="center" o:hrstd="t" o:hr="t" fillcolor="#a0a0a0" stroked="f"/>
        </w:pict>
      </w:r>
    </w:p>
    <w:p w14:paraId="6736130E" w14:textId="77777777" w:rsidR="00F503A0" w:rsidRPr="00F503A0" w:rsidRDefault="00F503A0" w:rsidP="00F503A0">
      <w:pPr>
        <w:rPr>
          <w:b/>
          <w:bCs/>
          <w:u w:val="single"/>
        </w:rPr>
      </w:pPr>
      <w:r w:rsidRPr="00F503A0">
        <w:rPr>
          <w:b/>
          <w:bCs/>
          <w:u w:val="single"/>
        </w:rPr>
        <w:t>Back Side (Details &amp; Credibility)</w:t>
      </w:r>
    </w:p>
    <w:p w14:paraId="2085E611" w14:textId="77777777" w:rsidR="00F503A0" w:rsidRPr="00F503A0" w:rsidRDefault="00F503A0" w:rsidP="00F503A0">
      <w:pPr>
        <w:rPr>
          <w:b/>
          <w:bCs/>
        </w:rPr>
      </w:pPr>
      <w:r w:rsidRPr="00F503A0">
        <w:rPr>
          <w:b/>
          <w:bCs/>
        </w:rPr>
        <w:t>Section 1: What Is a Marketing Audit? (50–60 words)</w:t>
      </w:r>
    </w:p>
    <w:p w14:paraId="4BD7D5D1" w14:textId="06257821" w:rsidR="00F503A0" w:rsidRPr="00F503A0" w:rsidRDefault="00F503A0" w:rsidP="00F503A0">
      <w:r w:rsidRPr="00F503A0">
        <w:t xml:space="preserve">A structured review of all marketing practices, programs, and performance. The audit benchmarks your company against best practices, highlights strengths and weaknesses, and provides a </w:t>
      </w:r>
      <w:r w:rsidRPr="00F503A0">
        <w:rPr>
          <w:b/>
          <w:bCs/>
        </w:rPr>
        <w:t>roadmap for improvement</w:t>
      </w:r>
      <w:r w:rsidRPr="00F503A0">
        <w:t xml:space="preserve">. It is as rigorous as a financial audit, but focused on </w:t>
      </w:r>
      <w:r w:rsidR="00242C9D">
        <w:t>M</w:t>
      </w:r>
      <w:r w:rsidRPr="00F503A0">
        <w:t>arketing clarity, alignment, and ROI.</w:t>
      </w:r>
    </w:p>
    <w:p w14:paraId="3232A33F" w14:textId="77777777" w:rsidR="00F503A0" w:rsidRPr="00F503A0" w:rsidRDefault="00F503A0" w:rsidP="00F503A0">
      <w:r w:rsidRPr="00F503A0">
        <w:pict w14:anchorId="35930384">
          <v:rect id="_x0000_i1069" style="width:0;height:1.5pt" o:hralign="center" o:hrstd="t" o:hr="t" fillcolor="#a0a0a0" stroked="f"/>
        </w:pict>
      </w:r>
    </w:p>
    <w:p w14:paraId="5BAD6613" w14:textId="77777777" w:rsidR="00F503A0" w:rsidRPr="00F503A0" w:rsidRDefault="00F503A0" w:rsidP="00F503A0">
      <w:pPr>
        <w:rPr>
          <w:b/>
          <w:bCs/>
        </w:rPr>
      </w:pPr>
      <w:r w:rsidRPr="00F503A0">
        <w:rPr>
          <w:b/>
          <w:bCs/>
        </w:rPr>
        <w:t>Section 2: Why Companies Need a Marketing Audit (60–70 words)</w:t>
      </w:r>
    </w:p>
    <w:p w14:paraId="2631DDF7" w14:textId="773920B5" w:rsidR="00F503A0" w:rsidRPr="00F503A0" w:rsidRDefault="00F503A0" w:rsidP="00F503A0">
      <w:r w:rsidRPr="00F503A0">
        <w:t xml:space="preserve">Marketing is often fragmented, underfunded, or misaligned with business strategy. Alinea’s Marketing Audit delivers an </w:t>
      </w:r>
      <w:r w:rsidRPr="00F503A0">
        <w:rPr>
          <w:b/>
          <w:bCs/>
        </w:rPr>
        <w:t>unbiased view</w:t>
      </w:r>
      <w:r w:rsidRPr="00F503A0">
        <w:t xml:space="preserve"> of where your </w:t>
      </w:r>
      <w:r w:rsidR="00242C9D">
        <w:t>M</w:t>
      </w:r>
      <w:r w:rsidRPr="00F503A0">
        <w:t xml:space="preserve">arketing stands today—and how to maximize its impact tomorrow. For executives and investors, it replaces guesswork with actionable insights and clear next steps </w:t>
      </w:r>
      <w:r w:rsidR="001D6D8D">
        <w:t>to optimize resource allocation, enhance customer engagement, ensuring a strong competitive position and a higher return on marketing spend</w:t>
      </w:r>
      <w:r w:rsidRPr="00F503A0">
        <w:t>.</w:t>
      </w:r>
    </w:p>
    <w:p w14:paraId="621D1842" w14:textId="77777777" w:rsidR="00F503A0" w:rsidRPr="00F503A0" w:rsidRDefault="00F503A0" w:rsidP="00F503A0">
      <w:r w:rsidRPr="00F503A0">
        <w:pict w14:anchorId="63FAB4E5">
          <v:rect id="_x0000_i1070" style="width:0;height:1.5pt" o:hralign="center" o:hrstd="t" o:hr="t" fillcolor="#a0a0a0" stroked="f"/>
        </w:pict>
      </w:r>
    </w:p>
    <w:p w14:paraId="1138796A" w14:textId="77777777" w:rsidR="00F503A0" w:rsidRPr="00F503A0" w:rsidRDefault="00F503A0" w:rsidP="00F503A0">
      <w:pPr>
        <w:rPr>
          <w:b/>
          <w:bCs/>
        </w:rPr>
      </w:pPr>
      <w:r w:rsidRPr="00F503A0">
        <w:rPr>
          <w:b/>
          <w:bCs/>
        </w:rPr>
        <w:t>Section 3: When to Conduct a Marketing Audit (split audience framing)</w:t>
      </w:r>
    </w:p>
    <w:p w14:paraId="3E969E64" w14:textId="77777777" w:rsidR="00F503A0" w:rsidRPr="00F503A0" w:rsidRDefault="00F503A0" w:rsidP="00F503A0">
      <w:r w:rsidRPr="00F503A0">
        <w:rPr>
          <w:b/>
          <w:bCs/>
        </w:rPr>
        <w:t>For Private Companies:</w:t>
      </w:r>
    </w:p>
    <w:p w14:paraId="334735B9" w14:textId="3DA1C098" w:rsidR="00F503A0" w:rsidRPr="00F503A0" w:rsidRDefault="001D6D8D" w:rsidP="00F503A0">
      <w:pPr>
        <w:numPr>
          <w:ilvl w:val="0"/>
          <w:numId w:val="2"/>
        </w:numPr>
      </w:pPr>
      <w:r>
        <w:t>When p</w:t>
      </w:r>
      <w:r w:rsidR="00F503A0" w:rsidRPr="00F503A0">
        <w:t>reparing for growth or new market entry</w:t>
      </w:r>
      <w:r w:rsidR="00E345BA">
        <w:t>.</w:t>
      </w:r>
    </w:p>
    <w:p w14:paraId="4DE4DA6A" w14:textId="2244FAA2" w:rsidR="00F503A0" w:rsidRPr="00F503A0" w:rsidRDefault="00E345BA" w:rsidP="00F503A0">
      <w:pPr>
        <w:numPr>
          <w:ilvl w:val="0"/>
          <w:numId w:val="2"/>
        </w:numPr>
      </w:pPr>
      <w:r>
        <w:t xml:space="preserve">When revenue growth has stalled, competitive threats increase, or leadership wants clarity before a major </w:t>
      </w:r>
      <w:r w:rsidR="00242C9D">
        <w:t>M</w:t>
      </w:r>
      <w:r>
        <w:t>arketing spend, strategy shift, or rebranding.</w:t>
      </w:r>
    </w:p>
    <w:p w14:paraId="5F9BF709" w14:textId="77777777" w:rsidR="00F503A0" w:rsidRPr="00F503A0" w:rsidRDefault="00F503A0" w:rsidP="00F503A0">
      <w:r w:rsidRPr="00F503A0">
        <w:rPr>
          <w:b/>
          <w:bCs/>
        </w:rPr>
        <w:t>For Private Equity Portfolio Companies:</w:t>
      </w:r>
    </w:p>
    <w:p w14:paraId="7D610F00" w14:textId="09CABDDF" w:rsidR="00F503A0" w:rsidRPr="00F503A0" w:rsidRDefault="00F503A0" w:rsidP="00F503A0">
      <w:pPr>
        <w:numPr>
          <w:ilvl w:val="0"/>
          <w:numId w:val="3"/>
        </w:numPr>
      </w:pPr>
      <w:r w:rsidRPr="00F503A0">
        <w:rPr>
          <w:b/>
          <w:bCs/>
        </w:rPr>
        <w:t>Pre-Closing Due Diligence:</w:t>
      </w:r>
      <w:r w:rsidRPr="00F503A0">
        <w:t xml:space="preserve"> Marketing effectiveness assessment prior to investment</w:t>
      </w:r>
      <w:r w:rsidR="00E345BA">
        <w:t>.</w:t>
      </w:r>
    </w:p>
    <w:p w14:paraId="0F896113" w14:textId="482508B8" w:rsidR="00F503A0" w:rsidRDefault="00F503A0" w:rsidP="00F503A0">
      <w:pPr>
        <w:numPr>
          <w:ilvl w:val="0"/>
          <w:numId w:val="3"/>
        </w:numPr>
      </w:pPr>
      <w:r w:rsidRPr="00F503A0">
        <w:rPr>
          <w:b/>
          <w:bCs/>
        </w:rPr>
        <w:t>Post-Closing 100-Day Plan:</w:t>
      </w:r>
      <w:r w:rsidRPr="00F503A0">
        <w:t xml:space="preserve"> Marketing alignment and </w:t>
      </w:r>
      <w:r w:rsidR="001D6D8D">
        <w:t>integration as a cornerstone to accelerate revenue and maximize enterprise value</w:t>
      </w:r>
      <w:r w:rsidR="00E345BA">
        <w:t>.</w:t>
      </w:r>
    </w:p>
    <w:p w14:paraId="67A6E434" w14:textId="4B1E9C94" w:rsidR="00E345BA" w:rsidRPr="00F503A0" w:rsidRDefault="00E345BA" w:rsidP="00F503A0">
      <w:pPr>
        <w:numPr>
          <w:ilvl w:val="0"/>
          <w:numId w:val="3"/>
        </w:numPr>
      </w:pPr>
      <w:r>
        <w:rPr>
          <w:b/>
          <w:bCs/>
        </w:rPr>
        <w:t>During Investment Period:</w:t>
      </w:r>
      <w:r>
        <w:t xml:space="preserve"> When growth has stalled or when </w:t>
      </w:r>
      <w:r w:rsidR="00242C9D">
        <w:t>S</w:t>
      </w:r>
      <w:r>
        <w:t xml:space="preserve">ales and </w:t>
      </w:r>
      <w:r w:rsidR="00242C9D">
        <w:t>M</w:t>
      </w:r>
      <w:r>
        <w:t xml:space="preserve">arketing functions are being reassessed or overhauled. </w:t>
      </w:r>
    </w:p>
    <w:p w14:paraId="245DC2F0" w14:textId="77777777" w:rsidR="00F503A0" w:rsidRPr="00F503A0" w:rsidRDefault="00F503A0" w:rsidP="00F503A0">
      <w:r w:rsidRPr="00F503A0">
        <w:lastRenderedPageBreak/>
        <w:pict w14:anchorId="23FA9C25">
          <v:rect id="_x0000_i1071" style="width:0;height:1.5pt" o:hralign="center" o:hrstd="t" o:hr="t" fillcolor="#a0a0a0" stroked="f"/>
        </w:pict>
      </w:r>
    </w:p>
    <w:p w14:paraId="3C0C2B08" w14:textId="77777777" w:rsidR="00F503A0" w:rsidRPr="00F503A0" w:rsidRDefault="00F503A0" w:rsidP="00F503A0">
      <w:pPr>
        <w:rPr>
          <w:b/>
          <w:bCs/>
        </w:rPr>
      </w:pPr>
      <w:r w:rsidRPr="00F503A0">
        <w:rPr>
          <w:b/>
          <w:bCs/>
        </w:rPr>
        <w:t>Section 4: What’s Included (bullet style)</w:t>
      </w:r>
    </w:p>
    <w:p w14:paraId="39DBB470" w14:textId="218F5053" w:rsidR="00F503A0" w:rsidRPr="00F503A0" w:rsidRDefault="00F503A0" w:rsidP="00F503A0">
      <w:pPr>
        <w:numPr>
          <w:ilvl w:val="0"/>
          <w:numId w:val="4"/>
        </w:numPr>
      </w:pPr>
      <w:r w:rsidRPr="00F503A0">
        <w:t xml:space="preserve">Analysis of </w:t>
      </w:r>
      <w:r w:rsidRPr="00F503A0">
        <w:rPr>
          <w:b/>
          <w:bCs/>
        </w:rPr>
        <w:t xml:space="preserve">29+ </w:t>
      </w:r>
      <w:r w:rsidR="00242C9D">
        <w:rPr>
          <w:b/>
          <w:bCs/>
        </w:rPr>
        <w:t>M</w:t>
      </w:r>
      <w:r w:rsidRPr="00F503A0">
        <w:rPr>
          <w:b/>
          <w:bCs/>
        </w:rPr>
        <w:t>arketing practice areas</w:t>
      </w:r>
    </w:p>
    <w:p w14:paraId="3CA6010F" w14:textId="77777777" w:rsidR="00F503A0" w:rsidRPr="00F503A0" w:rsidRDefault="00F503A0" w:rsidP="00F503A0">
      <w:pPr>
        <w:numPr>
          <w:ilvl w:val="0"/>
          <w:numId w:val="4"/>
        </w:numPr>
      </w:pPr>
      <w:r w:rsidRPr="00F503A0">
        <w:t xml:space="preserve">Clear picture of what’s being done </w:t>
      </w:r>
      <w:r w:rsidRPr="00F503A0">
        <w:rPr>
          <w:b/>
          <w:bCs/>
        </w:rPr>
        <w:t>right, not so right, or not at all</w:t>
      </w:r>
    </w:p>
    <w:p w14:paraId="47836428" w14:textId="77777777" w:rsidR="00F503A0" w:rsidRPr="00F503A0" w:rsidRDefault="00F503A0" w:rsidP="00F503A0">
      <w:pPr>
        <w:numPr>
          <w:ilvl w:val="0"/>
          <w:numId w:val="4"/>
        </w:numPr>
      </w:pPr>
      <w:r w:rsidRPr="00F503A0">
        <w:rPr>
          <w:b/>
          <w:bCs/>
        </w:rPr>
        <w:t>Prioritized recommendations</w:t>
      </w:r>
      <w:r w:rsidRPr="00F503A0">
        <w:t xml:space="preserve"> with realistic timeframes</w:t>
      </w:r>
    </w:p>
    <w:p w14:paraId="16A625DB" w14:textId="77777777" w:rsidR="00F503A0" w:rsidRPr="00F503A0" w:rsidRDefault="00F503A0" w:rsidP="00F503A0">
      <w:pPr>
        <w:numPr>
          <w:ilvl w:val="0"/>
          <w:numId w:val="4"/>
        </w:numPr>
      </w:pPr>
      <w:r w:rsidRPr="00F503A0">
        <w:t xml:space="preserve">Alignment with </w:t>
      </w:r>
      <w:r w:rsidRPr="00F503A0">
        <w:rPr>
          <w:b/>
          <w:bCs/>
        </w:rPr>
        <w:t>executive and financial goals</w:t>
      </w:r>
    </w:p>
    <w:p w14:paraId="7F06F56E" w14:textId="77777777" w:rsidR="00F503A0" w:rsidRPr="00F503A0" w:rsidRDefault="00F503A0" w:rsidP="00F503A0">
      <w:pPr>
        <w:numPr>
          <w:ilvl w:val="0"/>
          <w:numId w:val="4"/>
        </w:numPr>
      </w:pPr>
      <w:r w:rsidRPr="00F503A0">
        <w:t xml:space="preserve">Delivery of an </w:t>
      </w:r>
      <w:r w:rsidRPr="00F503A0">
        <w:rPr>
          <w:b/>
          <w:bCs/>
        </w:rPr>
        <w:t>actionable roadmap</w:t>
      </w:r>
      <w:r w:rsidRPr="00F503A0">
        <w:t xml:space="preserve"> for measurable growth</w:t>
      </w:r>
    </w:p>
    <w:p w14:paraId="490289FA" w14:textId="77777777" w:rsidR="00F503A0" w:rsidRPr="00F503A0" w:rsidRDefault="00F503A0" w:rsidP="00F503A0">
      <w:r w:rsidRPr="00F503A0">
        <w:pict w14:anchorId="604500F2">
          <v:rect id="_x0000_i1072" style="width:0;height:1.5pt" o:hralign="center" o:hrstd="t" o:hr="t" fillcolor="#a0a0a0" stroked="f"/>
        </w:pict>
      </w:r>
    </w:p>
    <w:p w14:paraId="01740FF8" w14:textId="77777777" w:rsidR="00F503A0" w:rsidRPr="00F503A0" w:rsidRDefault="00F503A0" w:rsidP="00F503A0">
      <w:pPr>
        <w:rPr>
          <w:b/>
          <w:bCs/>
        </w:rPr>
      </w:pPr>
      <w:r w:rsidRPr="00F503A0">
        <w:rPr>
          <w:b/>
          <w:bCs/>
        </w:rPr>
        <w:t>Closing Statement &amp; CTA (30–40 words)</w:t>
      </w:r>
    </w:p>
    <w:p w14:paraId="126F1312" w14:textId="5F068FA2" w:rsidR="00242C9D" w:rsidRDefault="00F503A0" w:rsidP="00F503A0">
      <w:r w:rsidRPr="00F503A0">
        <w:t xml:space="preserve">The Marketing Audit from Alinea Growth Advisors is the </w:t>
      </w:r>
      <w:r w:rsidRPr="00F503A0">
        <w:rPr>
          <w:b/>
          <w:bCs/>
        </w:rPr>
        <w:t>essential first step</w:t>
      </w:r>
      <w:r w:rsidRPr="00F503A0">
        <w:t xml:space="preserve"> toward driving sustainable growth. Let us help you establish clarity, credibility, and confidence in your </w:t>
      </w:r>
      <w:r w:rsidR="00242C9D">
        <w:t>M</w:t>
      </w:r>
      <w:r w:rsidRPr="00F503A0">
        <w:t>arketing.</w:t>
      </w:r>
    </w:p>
    <w:p w14:paraId="5C954FE5" w14:textId="65A8A92D" w:rsidR="00F503A0" w:rsidRPr="00F503A0" w:rsidRDefault="00F503A0" w:rsidP="00F503A0">
      <w:r w:rsidRPr="00F503A0">
        <w:br/>
      </w:r>
      <w:r w:rsidRPr="00F503A0">
        <w:rPr>
          <w:b/>
          <w:bCs/>
        </w:rPr>
        <w:t xml:space="preserve">Schedule a conversation today: </w:t>
      </w:r>
      <w:hyperlink r:id="rId7" w:tgtFrame="_new" w:history="1">
        <w:r w:rsidRPr="00F503A0">
          <w:rPr>
            <w:rStyle w:val="Hyperlink"/>
            <w:b/>
            <w:bCs/>
          </w:rPr>
          <w:t>www.AlineaGrowth.com</w:t>
        </w:r>
      </w:hyperlink>
    </w:p>
    <w:p w14:paraId="6726E3E0" w14:textId="77777777" w:rsidR="00F503A0" w:rsidRPr="00F503A0" w:rsidRDefault="00F503A0" w:rsidP="00F503A0">
      <w:r w:rsidRPr="00F503A0">
        <w:pict w14:anchorId="52422505">
          <v:rect id="_x0000_i1073" style="width:0;height:1.5pt" o:hralign="center" o:hrstd="t" o:hr="t" fillcolor="#a0a0a0" stroked="f"/>
        </w:pict>
      </w:r>
    </w:p>
    <w:p w14:paraId="5A00EBF4" w14:textId="77777777" w:rsidR="00F503A0" w:rsidRPr="00F503A0" w:rsidRDefault="00F503A0" w:rsidP="00F503A0">
      <w:pPr>
        <w:rPr>
          <w:b/>
          <w:bCs/>
        </w:rPr>
      </w:pPr>
      <w:r w:rsidRPr="00F503A0">
        <w:rPr>
          <w:b/>
          <w:bCs/>
        </w:rPr>
        <w:t>Design Notes for Copy</w:t>
      </w:r>
    </w:p>
    <w:p w14:paraId="7068D8D6" w14:textId="77777777" w:rsidR="00F503A0" w:rsidRPr="00F503A0" w:rsidRDefault="00F503A0" w:rsidP="00F503A0">
      <w:pPr>
        <w:numPr>
          <w:ilvl w:val="0"/>
          <w:numId w:val="5"/>
        </w:numPr>
      </w:pPr>
      <w:r w:rsidRPr="00F503A0">
        <w:rPr>
          <w:b/>
          <w:bCs/>
        </w:rPr>
        <w:t>Front Side</w:t>
      </w:r>
      <w:r w:rsidRPr="00F503A0">
        <w:t>: 150–170 words max. Clean, bold, with one dominant visual.</w:t>
      </w:r>
    </w:p>
    <w:p w14:paraId="01538AD9" w14:textId="77777777" w:rsidR="00F503A0" w:rsidRPr="00F503A0" w:rsidRDefault="00F503A0" w:rsidP="00F503A0">
      <w:pPr>
        <w:numPr>
          <w:ilvl w:val="0"/>
          <w:numId w:val="5"/>
        </w:numPr>
      </w:pPr>
      <w:r w:rsidRPr="00F503A0">
        <w:rPr>
          <w:b/>
          <w:bCs/>
        </w:rPr>
        <w:t>Back Side</w:t>
      </w:r>
      <w:r w:rsidRPr="00F503A0">
        <w:t>: 220–260 words max. Structured with subheads and bullets.</w:t>
      </w:r>
    </w:p>
    <w:p w14:paraId="7D02591B" w14:textId="77777777" w:rsidR="00F503A0" w:rsidRPr="00F503A0" w:rsidRDefault="00F503A0" w:rsidP="00F503A0">
      <w:pPr>
        <w:numPr>
          <w:ilvl w:val="0"/>
          <w:numId w:val="5"/>
        </w:numPr>
      </w:pPr>
      <w:r w:rsidRPr="00F503A0">
        <w:t xml:space="preserve">CTA </w:t>
      </w:r>
      <w:r w:rsidRPr="00F503A0">
        <w:rPr>
          <w:b/>
          <w:bCs/>
        </w:rPr>
        <w:t>must stand out</w:t>
      </w:r>
      <w:r w:rsidRPr="00F503A0">
        <w:t xml:space="preserve"> (larger font or highlighted box).</w:t>
      </w:r>
    </w:p>
    <w:p w14:paraId="7A50107E" w14:textId="77777777" w:rsidR="00DD7E17" w:rsidRDefault="00DD7E17"/>
    <w:sectPr w:rsidR="00DD7E17" w:rsidSect="004D370C">
      <w:headerReference w:type="default" r:id="rId8"/>
      <w:footerReference w:type="default" r:id="rId9"/>
      <w:pgSz w:w="12240" w:h="15840"/>
      <w:pgMar w:top="1008" w:right="1008" w:bottom="1008"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05CB627" w14:textId="77777777" w:rsidR="00A026CA" w:rsidRDefault="00A026CA" w:rsidP="00F503A0">
      <w:pPr>
        <w:spacing w:after="0" w:line="240" w:lineRule="auto"/>
      </w:pPr>
      <w:r>
        <w:separator/>
      </w:r>
    </w:p>
  </w:endnote>
  <w:endnote w:type="continuationSeparator" w:id="0">
    <w:p w14:paraId="30971E92" w14:textId="77777777" w:rsidR="00A026CA" w:rsidRDefault="00A026CA" w:rsidP="00F503A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10955786"/>
      <w:docPartObj>
        <w:docPartGallery w:val="Page Numbers (Bottom of Page)"/>
        <w:docPartUnique/>
      </w:docPartObj>
    </w:sdtPr>
    <w:sdtEndPr>
      <w:rPr>
        <w:color w:val="7F7F7F" w:themeColor="background1" w:themeShade="7F"/>
        <w:spacing w:val="60"/>
      </w:rPr>
    </w:sdtEndPr>
    <w:sdtContent>
      <w:p w14:paraId="75365E80" w14:textId="079AE254" w:rsidR="00F503A0" w:rsidRDefault="00F503A0">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6B8042EB" w14:textId="77777777" w:rsidR="00F503A0" w:rsidRDefault="00F503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BCD1B5F" w14:textId="77777777" w:rsidR="00A026CA" w:rsidRDefault="00A026CA" w:rsidP="00F503A0">
      <w:pPr>
        <w:spacing w:after="0" w:line="240" w:lineRule="auto"/>
      </w:pPr>
      <w:r>
        <w:separator/>
      </w:r>
    </w:p>
  </w:footnote>
  <w:footnote w:type="continuationSeparator" w:id="0">
    <w:p w14:paraId="0F2B9F80" w14:textId="77777777" w:rsidR="00A026CA" w:rsidRDefault="00A026CA" w:rsidP="00F503A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59614F" w14:textId="3BDAAB5A" w:rsidR="00482A10" w:rsidRDefault="00482A10" w:rsidP="00482A10">
    <w:pPr>
      <w:pStyle w:val="Header"/>
      <w:rPr>
        <w:sz w:val="18"/>
        <w:szCs w:val="18"/>
      </w:rPr>
    </w:pPr>
    <w:r>
      <w:rPr>
        <w:noProof/>
        <w:sz w:val="18"/>
        <w:szCs w:val="18"/>
      </w:rPr>
      <w:drawing>
        <wp:inline distT="0" distB="0" distL="0" distR="0" wp14:anchorId="4EEC7921" wp14:editId="5F3D681F">
          <wp:extent cx="785741" cy="785741"/>
          <wp:effectExtent l="0" t="0" r="0" b="0"/>
          <wp:docPr id="103528677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35286777" name="Picture 1035286777"/>
                  <pic:cNvPicPr/>
                </pic:nvPicPr>
                <pic:blipFill>
                  <a:blip r:embed="rId1">
                    <a:extLst>
                      <a:ext uri="{28A0092B-C50C-407E-A947-70E740481C1C}">
                        <a14:useLocalDpi xmlns:a14="http://schemas.microsoft.com/office/drawing/2010/main" val="0"/>
                      </a:ext>
                    </a:extLst>
                  </a:blip>
                  <a:stretch>
                    <a:fillRect/>
                  </a:stretch>
                </pic:blipFill>
                <pic:spPr>
                  <a:xfrm>
                    <a:off x="0" y="0"/>
                    <a:ext cx="796324" cy="796324"/>
                  </a:xfrm>
                  <a:prstGeom prst="rect">
                    <a:avLst/>
                  </a:prstGeom>
                </pic:spPr>
              </pic:pic>
            </a:graphicData>
          </a:graphic>
        </wp:inline>
      </w:drawing>
    </w:r>
  </w:p>
  <w:p w14:paraId="6FAB565C" w14:textId="77777777" w:rsidR="00482A10" w:rsidRDefault="00482A10" w:rsidP="00F503A0">
    <w:pPr>
      <w:pStyle w:val="Header"/>
      <w:jc w:val="right"/>
      <w:rPr>
        <w:sz w:val="18"/>
        <w:szCs w:val="18"/>
      </w:rPr>
    </w:pPr>
  </w:p>
  <w:p w14:paraId="72038BD5" w14:textId="7EF1F869" w:rsidR="00F503A0" w:rsidRDefault="00F503A0" w:rsidP="00F503A0">
    <w:pPr>
      <w:pStyle w:val="Header"/>
      <w:jc w:val="right"/>
      <w:rPr>
        <w:sz w:val="18"/>
        <w:szCs w:val="18"/>
      </w:rPr>
    </w:pPr>
    <w:r w:rsidRPr="00F503A0">
      <w:rPr>
        <w:sz w:val="18"/>
        <w:szCs w:val="18"/>
      </w:rPr>
      <w:t>Rev. 10/</w:t>
    </w:r>
    <w:r w:rsidR="0016361F">
      <w:rPr>
        <w:sz w:val="18"/>
        <w:szCs w:val="18"/>
      </w:rPr>
      <w:t>3</w:t>
    </w:r>
    <w:r w:rsidRPr="00F503A0">
      <w:rPr>
        <w:sz w:val="18"/>
        <w:szCs w:val="18"/>
      </w:rPr>
      <w:t>/2025</w:t>
    </w:r>
  </w:p>
  <w:p w14:paraId="3E13A451" w14:textId="77777777" w:rsidR="00482A10" w:rsidRPr="00F503A0" w:rsidRDefault="00482A10" w:rsidP="00F503A0">
    <w:pPr>
      <w:pStyle w:val="Header"/>
      <w:jc w:val="right"/>
      <w:rPr>
        <w:sz w:val="18"/>
        <w:szCs w:val="1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AB3B7A"/>
    <w:multiLevelType w:val="multilevel"/>
    <w:tmpl w:val="DE922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746471D"/>
    <w:multiLevelType w:val="multilevel"/>
    <w:tmpl w:val="CF06B8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21E49C1"/>
    <w:multiLevelType w:val="multilevel"/>
    <w:tmpl w:val="7E10A6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F5F0BD8"/>
    <w:multiLevelType w:val="multilevel"/>
    <w:tmpl w:val="1F44E0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2544DA7"/>
    <w:multiLevelType w:val="multilevel"/>
    <w:tmpl w:val="AE461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594825361">
    <w:abstractNumId w:val="3"/>
  </w:num>
  <w:num w:numId="2" w16cid:durableId="1429811396">
    <w:abstractNumId w:val="2"/>
  </w:num>
  <w:num w:numId="3" w16cid:durableId="504393751">
    <w:abstractNumId w:val="0"/>
  </w:num>
  <w:num w:numId="4" w16cid:durableId="540944519">
    <w:abstractNumId w:val="4"/>
  </w:num>
  <w:num w:numId="5" w16cid:durableId="15543422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8"/>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03A0"/>
    <w:rsid w:val="0016361F"/>
    <w:rsid w:val="001D6D8D"/>
    <w:rsid w:val="00242C9D"/>
    <w:rsid w:val="00482A10"/>
    <w:rsid w:val="004C0796"/>
    <w:rsid w:val="004D370C"/>
    <w:rsid w:val="00767199"/>
    <w:rsid w:val="007B2D53"/>
    <w:rsid w:val="00847FE4"/>
    <w:rsid w:val="009D5278"/>
    <w:rsid w:val="00A026CA"/>
    <w:rsid w:val="00DD7E17"/>
    <w:rsid w:val="00E345BA"/>
    <w:rsid w:val="00E60598"/>
    <w:rsid w:val="00E62801"/>
    <w:rsid w:val="00F50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67CE456"/>
  <w15:chartTrackingRefBased/>
  <w15:docId w15:val="{272B457E-C583-4DC4-8B1A-BA3A87DA9B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HAnsi" w:hAnsi="Arial" w:cstheme="minorBidi"/>
        <w:kern w:val="2"/>
        <w:sz w:val="24"/>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F503A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F503A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F503A0"/>
    <w:pPr>
      <w:keepNext/>
      <w:keepLines/>
      <w:spacing w:before="160" w:after="80"/>
      <w:outlineLvl w:val="2"/>
    </w:pPr>
    <w:rPr>
      <w:rFonts w:asciiTheme="minorHAnsi" w:eastAsiaTheme="majorEastAsia" w:hAnsiTheme="minorHAnsi"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F503A0"/>
    <w:pPr>
      <w:keepNext/>
      <w:keepLines/>
      <w:spacing w:before="80" w:after="40"/>
      <w:outlineLvl w:val="3"/>
    </w:pPr>
    <w:rPr>
      <w:rFonts w:asciiTheme="minorHAnsi" w:eastAsiaTheme="majorEastAsia" w:hAnsiTheme="minorHAnsi" w:cstheme="majorBidi"/>
      <w:i/>
      <w:iCs/>
      <w:color w:val="0F4761" w:themeColor="accent1" w:themeShade="BF"/>
    </w:rPr>
  </w:style>
  <w:style w:type="paragraph" w:styleId="Heading5">
    <w:name w:val="heading 5"/>
    <w:basedOn w:val="Normal"/>
    <w:next w:val="Normal"/>
    <w:link w:val="Heading5Char"/>
    <w:uiPriority w:val="9"/>
    <w:semiHidden/>
    <w:unhideWhenUsed/>
    <w:qFormat/>
    <w:rsid w:val="00F503A0"/>
    <w:pPr>
      <w:keepNext/>
      <w:keepLines/>
      <w:spacing w:before="80" w:after="40"/>
      <w:outlineLvl w:val="4"/>
    </w:pPr>
    <w:rPr>
      <w:rFonts w:asciiTheme="minorHAnsi" w:eastAsiaTheme="majorEastAsia" w:hAnsiTheme="minorHAnsi" w:cstheme="majorBidi"/>
      <w:color w:val="0F4761" w:themeColor="accent1" w:themeShade="BF"/>
    </w:rPr>
  </w:style>
  <w:style w:type="paragraph" w:styleId="Heading6">
    <w:name w:val="heading 6"/>
    <w:basedOn w:val="Normal"/>
    <w:next w:val="Normal"/>
    <w:link w:val="Heading6Char"/>
    <w:uiPriority w:val="9"/>
    <w:semiHidden/>
    <w:unhideWhenUsed/>
    <w:qFormat/>
    <w:rsid w:val="00F503A0"/>
    <w:pPr>
      <w:keepNext/>
      <w:keepLines/>
      <w:spacing w:before="40" w:after="0"/>
      <w:outlineLvl w:val="5"/>
    </w:pPr>
    <w:rPr>
      <w:rFonts w:asciiTheme="minorHAnsi" w:eastAsiaTheme="majorEastAsia" w:hAnsiTheme="minorHAnsi" w:cstheme="majorBidi"/>
      <w:i/>
      <w:iCs/>
      <w:color w:val="595959" w:themeColor="text1" w:themeTint="A6"/>
    </w:rPr>
  </w:style>
  <w:style w:type="paragraph" w:styleId="Heading7">
    <w:name w:val="heading 7"/>
    <w:basedOn w:val="Normal"/>
    <w:next w:val="Normal"/>
    <w:link w:val="Heading7Char"/>
    <w:uiPriority w:val="9"/>
    <w:semiHidden/>
    <w:unhideWhenUsed/>
    <w:qFormat/>
    <w:rsid w:val="00F503A0"/>
    <w:pPr>
      <w:keepNext/>
      <w:keepLines/>
      <w:spacing w:before="40" w:after="0"/>
      <w:outlineLvl w:val="6"/>
    </w:pPr>
    <w:rPr>
      <w:rFonts w:asciiTheme="minorHAnsi" w:eastAsiaTheme="majorEastAsia" w:hAnsiTheme="minorHAnsi" w:cstheme="majorBidi"/>
      <w:color w:val="595959" w:themeColor="text1" w:themeTint="A6"/>
    </w:rPr>
  </w:style>
  <w:style w:type="paragraph" w:styleId="Heading8">
    <w:name w:val="heading 8"/>
    <w:basedOn w:val="Normal"/>
    <w:next w:val="Normal"/>
    <w:link w:val="Heading8Char"/>
    <w:uiPriority w:val="9"/>
    <w:semiHidden/>
    <w:unhideWhenUsed/>
    <w:qFormat/>
    <w:rsid w:val="00F503A0"/>
    <w:pPr>
      <w:keepNext/>
      <w:keepLines/>
      <w:spacing w:after="0"/>
      <w:outlineLvl w:val="7"/>
    </w:pPr>
    <w:rPr>
      <w:rFonts w:asciiTheme="minorHAnsi" w:eastAsiaTheme="majorEastAsia" w:hAnsiTheme="minorHAnsi" w:cstheme="majorBidi"/>
      <w:i/>
      <w:iCs/>
      <w:color w:val="272727" w:themeColor="text1" w:themeTint="D8"/>
    </w:rPr>
  </w:style>
  <w:style w:type="paragraph" w:styleId="Heading9">
    <w:name w:val="heading 9"/>
    <w:basedOn w:val="Normal"/>
    <w:next w:val="Normal"/>
    <w:link w:val="Heading9Char"/>
    <w:uiPriority w:val="9"/>
    <w:semiHidden/>
    <w:unhideWhenUsed/>
    <w:qFormat/>
    <w:rsid w:val="00F503A0"/>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F503A0"/>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F503A0"/>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F503A0"/>
    <w:rPr>
      <w:rFonts w:asciiTheme="minorHAnsi" w:eastAsiaTheme="majorEastAsia" w:hAnsiTheme="minorHAnsi"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F503A0"/>
    <w:rPr>
      <w:rFonts w:asciiTheme="minorHAnsi" w:eastAsiaTheme="majorEastAsia" w:hAnsiTheme="minorHAnsi" w:cstheme="majorBidi"/>
      <w:i/>
      <w:iCs/>
      <w:color w:val="0F4761" w:themeColor="accent1" w:themeShade="BF"/>
    </w:rPr>
  </w:style>
  <w:style w:type="character" w:customStyle="1" w:styleId="Heading5Char">
    <w:name w:val="Heading 5 Char"/>
    <w:basedOn w:val="DefaultParagraphFont"/>
    <w:link w:val="Heading5"/>
    <w:uiPriority w:val="9"/>
    <w:semiHidden/>
    <w:rsid w:val="00F503A0"/>
    <w:rPr>
      <w:rFonts w:asciiTheme="minorHAnsi" w:eastAsiaTheme="majorEastAsia" w:hAnsiTheme="minorHAnsi" w:cstheme="majorBidi"/>
      <w:color w:val="0F4761" w:themeColor="accent1" w:themeShade="BF"/>
    </w:rPr>
  </w:style>
  <w:style w:type="character" w:customStyle="1" w:styleId="Heading6Char">
    <w:name w:val="Heading 6 Char"/>
    <w:basedOn w:val="DefaultParagraphFont"/>
    <w:link w:val="Heading6"/>
    <w:uiPriority w:val="9"/>
    <w:semiHidden/>
    <w:rsid w:val="00F503A0"/>
    <w:rPr>
      <w:rFonts w:asciiTheme="minorHAnsi" w:eastAsiaTheme="majorEastAsia" w:hAnsiTheme="minorHAnsi" w:cstheme="majorBidi"/>
      <w:i/>
      <w:iCs/>
      <w:color w:val="595959" w:themeColor="text1" w:themeTint="A6"/>
    </w:rPr>
  </w:style>
  <w:style w:type="character" w:customStyle="1" w:styleId="Heading7Char">
    <w:name w:val="Heading 7 Char"/>
    <w:basedOn w:val="DefaultParagraphFont"/>
    <w:link w:val="Heading7"/>
    <w:uiPriority w:val="9"/>
    <w:semiHidden/>
    <w:rsid w:val="00F503A0"/>
    <w:rPr>
      <w:rFonts w:asciiTheme="minorHAnsi" w:eastAsiaTheme="majorEastAsia" w:hAnsiTheme="minorHAnsi" w:cstheme="majorBidi"/>
      <w:color w:val="595959" w:themeColor="text1" w:themeTint="A6"/>
    </w:rPr>
  </w:style>
  <w:style w:type="character" w:customStyle="1" w:styleId="Heading8Char">
    <w:name w:val="Heading 8 Char"/>
    <w:basedOn w:val="DefaultParagraphFont"/>
    <w:link w:val="Heading8"/>
    <w:uiPriority w:val="9"/>
    <w:semiHidden/>
    <w:rsid w:val="00F503A0"/>
    <w:rPr>
      <w:rFonts w:asciiTheme="minorHAnsi" w:eastAsiaTheme="majorEastAsia" w:hAnsiTheme="minorHAnsi" w:cstheme="majorBidi"/>
      <w:i/>
      <w:iCs/>
      <w:color w:val="272727" w:themeColor="text1" w:themeTint="D8"/>
    </w:rPr>
  </w:style>
  <w:style w:type="character" w:customStyle="1" w:styleId="Heading9Char">
    <w:name w:val="Heading 9 Char"/>
    <w:basedOn w:val="DefaultParagraphFont"/>
    <w:link w:val="Heading9"/>
    <w:uiPriority w:val="9"/>
    <w:semiHidden/>
    <w:rsid w:val="00F503A0"/>
    <w:rPr>
      <w:rFonts w:asciiTheme="minorHAnsi" w:eastAsiaTheme="majorEastAsia" w:hAnsiTheme="minorHAnsi" w:cstheme="majorBidi"/>
      <w:color w:val="272727" w:themeColor="text1" w:themeTint="D8"/>
    </w:rPr>
  </w:style>
  <w:style w:type="paragraph" w:styleId="Title">
    <w:name w:val="Title"/>
    <w:basedOn w:val="Normal"/>
    <w:next w:val="Normal"/>
    <w:link w:val="TitleChar"/>
    <w:uiPriority w:val="10"/>
    <w:qFormat/>
    <w:rsid w:val="00F503A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503A0"/>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F503A0"/>
    <w:pPr>
      <w:numPr>
        <w:ilvl w:val="1"/>
      </w:numPr>
    </w:pPr>
    <w:rPr>
      <w:rFonts w:asciiTheme="minorHAnsi" w:eastAsiaTheme="majorEastAsia" w:hAnsiTheme="min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F503A0"/>
    <w:rPr>
      <w:rFonts w:asciiTheme="minorHAnsi" w:eastAsiaTheme="majorEastAsia" w:hAnsiTheme="minorHAnsi" w:cstheme="majorBidi"/>
      <w:color w:val="595959" w:themeColor="text1" w:themeTint="A6"/>
      <w:spacing w:val="15"/>
      <w:sz w:val="28"/>
      <w:szCs w:val="28"/>
    </w:rPr>
  </w:style>
  <w:style w:type="paragraph" w:styleId="Quote">
    <w:name w:val="Quote"/>
    <w:basedOn w:val="Normal"/>
    <w:next w:val="Normal"/>
    <w:link w:val="QuoteChar"/>
    <w:uiPriority w:val="29"/>
    <w:qFormat/>
    <w:rsid w:val="00F503A0"/>
    <w:pPr>
      <w:spacing w:before="160"/>
      <w:jc w:val="center"/>
    </w:pPr>
    <w:rPr>
      <w:i/>
      <w:iCs/>
      <w:color w:val="404040" w:themeColor="text1" w:themeTint="BF"/>
    </w:rPr>
  </w:style>
  <w:style w:type="character" w:customStyle="1" w:styleId="QuoteChar">
    <w:name w:val="Quote Char"/>
    <w:basedOn w:val="DefaultParagraphFont"/>
    <w:link w:val="Quote"/>
    <w:uiPriority w:val="29"/>
    <w:rsid w:val="00F503A0"/>
    <w:rPr>
      <w:i/>
      <w:iCs/>
      <w:color w:val="404040" w:themeColor="text1" w:themeTint="BF"/>
    </w:rPr>
  </w:style>
  <w:style w:type="paragraph" w:styleId="ListParagraph">
    <w:name w:val="List Paragraph"/>
    <w:basedOn w:val="Normal"/>
    <w:uiPriority w:val="34"/>
    <w:qFormat/>
    <w:rsid w:val="00F503A0"/>
    <w:pPr>
      <w:ind w:left="720"/>
      <w:contextualSpacing/>
    </w:pPr>
  </w:style>
  <w:style w:type="character" w:styleId="IntenseEmphasis">
    <w:name w:val="Intense Emphasis"/>
    <w:basedOn w:val="DefaultParagraphFont"/>
    <w:uiPriority w:val="21"/>
    <w:qFormat/>
    <w:rsid w:val="00F503A0"/>
    <w:rPr>
      <w:i/>
      <w:iCs/>
      <w:color w:val="0F4761" w:themeColor="accent1" w:themeShade="BF"/>
    </w:rPr>
  </w:style>
  <w:style w:type="paragraph" w:styleId="IntenseQuote">
    <w:name w:val="Intense Quote"/>
    <w:basedOn w:val="Normal"/>
    <w:next w:val="Normal"/>
    <w:link w:val="IntenseQuoteChar"/>
    <w:uiPriority w:val="30"/>
    <w:qFormat/>
    <w:rsid w:val="00F503A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F503A0"/>
    <w:rPr>
      <w:i/>
      <w:iCs/>
      <w:color w:val="0F4761" w:themeColor="accent1" w:themeShade="BF"/>
    </w:rPr>
  </w:style>
  <w:style w:type="character" w:styleId="IntenseReference">
    <w:name w:val="Intense Reference"/>
    <w:basedOn w:val="DefaultParagraphFont"/>
    <w:uiPriority w:val="32"/>
    <w:qFormat/>
    <w:rsid w:val="00F503A0"/>
    <w:rPr>
      <w:b/>
      <w:bCs/>
      <w:smallCaps/>
      <w:color w:val="0F4761" w:themeColor="accent1" w:themeShade="BF"/>
      <w:spacing w:val="5"/>
    </w:rPr>
  </w:style>
  <w:style w:type="character" w:styleId="Hyperlink">
    <w:name w:val="Hyperlink"/>
    <w:basedOn w:val="DefaultParagraphFont"/>
    <w:uiPriority w:val="99"/>
    <w:unhideWhenUsed/>
    <w:rsid w:val="00F503A0"/>
    <w:rPr>
      <w:color w:val="467886" w:themeColor="hyperlink"/>
      <w:u w:val="single"/>
    </w:rPr>
  </w:style>
  <w:style w:type="character" w:styleId="UnresolvedMention">
    <w:name w:val="Unresolved Mention"/>
    <w:basedOn w:val="DefaultParagraphFont"/>
    <w:uiPriority w:val="99"/>
    <w:semiHidden/>
    <w:unhideWhenUsed/>
    <w:rsid w:val="00F503A0"/>
    <w:rPr>
      <w:color w:val="605E5C"/>
      <w:shd w:val="clear" w:color="auto" w:fill="E1DFDD"/>
    </w:rPr>
  </w:style>
  <w:style w:type="paragraph" w:styleId="Header">
    <w:name w:val="header"/>
    <w:basedOn w:val="Normal"/>
    <w:link w:val="HeaderChar"/>
    <w:uiPriority w:val="99"/>
    <w:unhideWhenUsed/>
    <w:rsid w:val="00F503A0"/>
    <w:pPr>
      <w:tabs>
        <w:tab w:val="center" w:pos="4680"/>
        <w:tab w:val="right" w:pos="9360"/>
      </w:tabs>
      <w:spacing w:after="0" w:line="240" w:lineRule="auto"/>
    </w:pPr>
  </w:style>
  <w:style w:type="character" w:customStyle="1" w:styleId="HeaderChar">
    <w:name w:val="Header Char"/>
    <w:basedOn w:val="DefaultParagraphFont"/>
    <w:link w:val="Header"/>
    <w:uiPriority w:val="99"/>
    <w:rsid w:val="00F503A0"/>
  </w:style>
  <w:style w:type="paragraph" w:styleId="Footer">
    <w:name w:val="footer"/>
    <w:basedOn w:val="Normal"/>
    <w:link w:val="FooterChar"/>
    <w:uiPriority w:val="99"/>
    <w:unhideWhenUsed/>
    <w:rsid w:val="00F503A0"/>
    <w:pPr>
      <w:tabs>
        <w:tab w:val="center" w:pos="4680"/>
        <w:tab w:val="right" w:pos="9360"/>
      </w:tabs>
      <w:spacing w:after="0" w:line="240" w:lineRule="auto"/>
    </w:pPr>
  </w:style>
  <w:style w:type="character" w:customStyle="1" w:styleId="FooterChar">
    <w:name w:val="Footer Char"/>
    <w:basedOn w:val="DefaultParagraphFont"/>
    <w:link w:val="Footer"/>
    <w:uiPriority w:val="99"/>
    <w:rsid w:val="00F503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AlineaGrowth.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1260</TotalTime>
  <Pages>3</Pages>
  <Words>618</Words>
  <Characters>3527</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Phil Curatilo</dc:creator>
  <cp:keywords/>
  <dc:description/>
  <cp:lastModifiedBy>Phil Curatilo</cp:lastModifiedBy>
  <cp:revision>2</cp:revision>
  <dcterms:created xsi:type="dcterms:W3CDTF">2025-10-02T13:47:00Z</dcterms:created>
  <dcterms:modified xsi:type="dcterms:W3CDTF">2025-10-03T12:16:00Z</dcterms:modified>
</cp:coreProperties>
</file>